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41" w:rsidRDefault="001E7341" w:rsidP="001E7341">
      <w:pPr>
        <w:spacing w:after="0" w:line="240" w:lineRule="auto"/>
        <w:ind w:firstLine="709"/>
        <w:contextualSpacing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BF5319">
        <w:rPr>
          <w:rFonts w:ascii="Times New Roman" w:eastAsia="BatangChe" w:hAnsi="Times New Roman" w:cs="Times New Roman"/>
          <w:b/>
          <w:sz w:val="28"/>
          <w:szCs w:val="28"/>
        </w:rPr>
        <w:t>Информация об определе</w:t>
      </w:r>
      <w:bookmarkStart w:id="0" w:name="_GoBack"/>
      <w:bookmarkEnd w:id="0"/>
      <w:r w:rsidRPr="00BF5319">
        <w:rPr>
          <w:rFonts w:ascii="Times New Roman" w:eastAsia="BatangChe" w:hAnsi="Times New Roman" w:cs="Times New Roman"/>
          <w:b/>
          <w:sz w:val="28"/>
          <w:szCs w:val="28"/>
        </w:rPr>
        <w:t>нии критерия с целью отнесения граждан к лицам предпенсионного возраста в целях предоставления им льгот и мер социальной поддержки с 1 января 2019 года</w:t>
      </w:r>
    </w:p>
    <w:p w:rsidR="00BF5319" w:rsidRPr="00BF5319" w:rsidRDefault="00BF5319" w:rsidP="001E7341">
      <w:pPr>
        <w:spacing w:after="0" w:line="240" w:lineRule="auto"/>
        <w:ind w:firstLine="709"/>
        <w:contextualSpacing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BF5319">
        <w:rPr>
          <w:rFonts w:ascii="Times New Roman" w:eastAsia="BatangChe" w:hAnsi="Times New Roman" w:cs="Times New Roman"/>
          <w:sz w:val="28"/>
          <w:szCs w:val="28"/>
        </w:rPr>
        <w:t>(рекомендации Министерства труда и социальной защиты РФ)</w:t>
      </w:r>
    </w:p>
    <w:p w:rsidR="001E7341" w:rsidRDefault="001E7341" w:rsidP="00B72C09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653A09" w:rsidRDefault="00AC1BFB" w:rsidP="00B72C09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Согласно положениям Федерального закона от 30 октября 2018 года </w:t>
      </w:r>
      <w:r w:rsidR="00F3226A">
        <w:rPr>
          <w:rFonts w:ascii="Times New Roman" w:eastAsia="BatangChe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BatangChe" w:hAnsi="Times New Roman" w:cs="Times New Roman"/>
          <w:sz w:val="28"/>
          <w:szCs w:val="28"/>
        </w:rPr>
        <w:t>№ 378-ФЗ «О внесении изменений в статьи 391 и 407 части второй Налогового кодекса Российской Федерации» право на налоговую льготу имеют физические лица, соответствующие условиям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BatangChe" w:hAnsi="Times New Roman" w:cs="Times New Roman"/>
          <w:sz w:val="28"/>
          <w:szCs w:val="28"/>
        </w:rPr>
        <w:t xml:space="preserve"> необходимым для назначения пенсии в соответствии с законодательством РФ, действующим на 31.12.2018.</w:t>
      </w:r>
    </w:p>
    <w:p w:rsidR="00AC1BFB" w:rsidRDefault="00AC1BFB" w:rsidP="00B72C09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Учитывая, что  эти нормы введены в Налоговый кодекс РФ именно в связи с повышением пенсионного возраста при отнесении граждан к категории лиц предпенсионного возраста в целях предоставления налоговых льгот, под необходимыми условиями следует также понимать исключительно пенсионный возраст, необходимый для назначения пенсии в соответствии с законодательством РФ, действующим на 31.12.2018 (без соблюдения условий по страховому стажу и величине индивидуального пенсионного</w:t>
      </w:r>
      <w:proofErr w:type="gramEnd"/>
      <w:r>
        <w:rPr>
          <w:rFonts w:ascii="Times New Roman" w:eastAsia="BatangChe" w:hAnsi="Times New Roman" w:cs="Times New Roman"/>
          <w:sz w:val="28"/>
          <w:szCs w:val="28"/>
        </w:rPr>
        <w:t xml:space="preserve"> коэффициента, поскольку следует иметь ввиду, что данные условия на момент обра</w:t>
      </w:r>
      <w:r w:rsidR="005015B1">
        <w:rPr>
          <w:rFonts w:ascii="Times New Roman" w:eastAsia="BatangChe" w:hAnsi="Times New Roman" w:cs="Times New Roman"/>
          <w:sz w:val="28"/>
          <w:szCs w:val="28"/>
        </w:rPr>
        <w:t xml:space="preserve">щения гражданина за подтверждением статуса предпенсионера могут находиться </w:t>
      </w:r>
      <w:proofErr w:type="gramStart"/>
      <w:r w:rsidR="005015B1">
        <w:rPr>
          <w:rFonts w:ascii="Times New Roman" w:eastAsia="BatangChe" w:hAnsi="Times New Roman" w:cs="Times New Roman"/>
          <w:sz w:val="28"/>
          <w:szCs w:val="28"/>
        </w:rPr>
        <w:t>в</w:t>
      </w:r>
      <w:proofErr w:type="gramEnd"/>
      <w:r w:rsidR="005015B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gramStart"/>
      <w:r w:rsidR="005015B1">
        <w:rPr>
          <w:rFonts w:ascii="Times New Roman" w:eastAsia="BatangChe" w:hAnsi="Times New Roman" w:cs="Times New Roman"/>
          <w:sz w:val="28"/>
          <w:szCs w:val="28"/>
        </w:rPr>
        <w:t>процессе</w:t>
      </w:r>
      <w:proofErr w:type="gramEnd"/>
      <w:r w:rsidR="005015B1">
        <w:rPr>
          <w:rFonts w:ascii="Times New Roman" w:eastAsia="BatangChe" w:hAnsi="Times New Roman" w:cs="Times New Roman"/>
          <w:sz w:val="28"/>
          <w:szCs w:val="28"/>
        </w:rPr>
        <w:t xml:space="preserve"> приобретения, то есть они не статичны, более того, в соответствии с действующим законодательством страховой стаж и величина индивидуального пенсионного коэффициента могут быть «выкуплены» заинтересованными лицами</w:t>
      </w:r>
      <w:r>
        <w:rPr>
          <w:rFonts w:ascii="Times New Roman" w:eastAsia="BatangChe" w:hAnsi="Times New Roman" w:cs="Times New Roman"/>
          <w:sz w:val="28"/>
          <w:szCs w:val="28"/>
        </w:rPr>
        <w:t>)</w:t>
      </w:r>
      <w:r w:rsidR="005015B1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5015B1" w:rsidRDefault="005015B1" w:rsidP="00B72C09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Согласно информации о нормативно-правовых актах субъектов РФ по данному вопросу в 51 субъекте РФ меры социальной поддержки планируется предоставлять лицам, достигшим возраста 55 и 60 лет, без дополнительных условий.</w:t>
      </w:r>
    </w:p>
    <w:p w:rsidR="005015B1" w:rsidRDefault="005015B1" w:rsidP="00B72C09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С учетом изложенного, предлагается в целях предоставления льгот и мер социальной поддержки к гражданам предпенсионного возраста относить лиц, достигших соответствующего предпенсионного возраста, без соблюдения каких-либо иных дополнительных условий.</w:t>
      </w:r>
    </w:p>
    <w:p w:rsidR="005015B1" w:rsidRDefault="002D07AD" w:rsidP="00B72C09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Таким образом, главным кр</w:t>
      </w:r>
      <w:r w:rsidR="005015B1">
        <w:rPr>
          <w:rFonts w:ascii="Times New Roman" w:eastAsia="BatangChe" w:hAnsi="Times New Roman" w:cs="Times New Roman"/>
          <w:sz w:val="28"/>
          <w:szCs w:val="28"/>
        </w:rPr>
        <w:t xml:space="preserve">итерием является именно возраст. В таком случае налоговыми льготами будут пользоваться мужчина, достигший возраста 60 лет, и женщина, достигшая возраста 55 лет (если они не относятся к категории лиц, претендующих на досрочное назначение страховой пенсии по старости, или не являются государственными </w:t>
      </w:r>
      <w:r>
        <w:rPr>
          <w:rFonts w:ascii="Times New Roman" w:eastAsia="BatangChe" w:hAnsi="Times New Roman" w:cs="Times New Roman"/>
          <w:sz w:val="28"/>
          <w:szCs w:val="28"/>
        </w:rPr>
        <w:t>служащими</w:t>
      </w:r>
      <w:r w:rsidR="005015B1">
        <w:rPr>
          <w:rFonts w:ascii="Times New Roman" w:eastAsia="BatangChe" w:hAnsi="Times New Roman" w:cs="Times New Roman"/>
          <w:sz w:val="28"/>
          <w:szCs w:val="28"/>
        </w:rPr>
        <w:t>)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290993" w:rsidRDefault="00290993" w:rsidP="006B6902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В рамках реализации гражданам предпенсионного возраста по диспансеризации и по занятости, а также уголовного преследования – это будут лица, которые не более чем через 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пять лет достигнут</w:t>
      </w:r>
      <w:proofErr w:type="gramEnd"/>
      <w:r>
        <w:rPr>
          <w:rFonts w:ascii="Times New Roman" w:eastAsia="BatangChe" w:hAnsi="Times New Roman" w:cs="Times New Roman"/>
          <w:sz w:val="28"/>
          <w:szCs w:val="28"/>
        </w:rPr>
        <w:t xml:space="preserve"> пенсионного возраста, установленного Федеральным законом № 350-ФЗ (с учетом переходного периода).</w:t>
      </w:r>
    </w:p>
    <w:p w:rsidR="00290993" w:rsidRDefault="00290993" w:rsidP="006B6902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Аналогичный период в отношении гарантий по занятости и диспансеризации следует также применять в отношении граждан, претендующих на досрочное назначение страховой пенсии по старости, право на которую определяется с учетом достижения соответствующего возраста:</w:t>
      </w:r>
    </w:p>
    <w:p w:rsidR="00290993" w:rsidRDefault="00290993" w:rsidP="006B69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для граждан, постоянно проживающих в районах Крайнего Севера и приравненных к ним местностях (далее – северные регионы), правоопределяющим основанием для подтверждения их статуса предпенсионера будет являться возраст для назначения «северной» пенсии, предусмотренный соответствующим правовым регулированием. Если гражданин ранее работал в северных регионах, но теперь там не проживает, применяется дополнительное к возрасту условие – наличие требуемой продолжительности стажа работы в районах Крайнего Севера и </w:t>
      </w:r>
      <w:r w:rsidR="00A06752">
        <w:rPr>
          <w:rFonts w:ascii="Times New Roman" w:eastAsia="BatangChe" w:hAnsi="Times New Roman" w:cs="Times New Roman"/>
          <w:sz w:val="28"/>
          <w:szCs w:val="28"/>
        </w:rPr>
        <w:t>приравненных к ним местностях;</w:t>
      </w:r>
    </w:p>
    <w:p w:rsidR="00A06752" w:rsidRPr="006B6902" w:rsidRDefault="00A06752" w:rsidP="006B69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6B6902">
        <w:rPr>
          <w:rFonts w:ascii="Times New Roman" w:eastAsia="BatangChe" w:hAnsi="Times New Roman" w:cs="Times New Roman"/>
          <w:sz w:val="28"/>
          <w:szCs w:val="28"/>
        </w:rPr>
        <w:t>для многодетных матерей во внимание должен приниматься соотвествующий возраст и наличие требуемого количества детей на дату обращения за подтверждением статуса;</w:t>
      </w:r>
    </w:p>
    <w:p w:rsidR="00305806" w:rsidRDefault="00A06752" w:rsidP="006B69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в отношении других лиц, у которых право на досрочное назначение страховой пенсии связано с работой по определенной профессии (Списки № 1 и № 2 и др.), а также одновременно зависит от возраста, необходимыми условиями для подтверждения статуса предпенсионера, являются достижение предпенсионного возраста и факт работы по соответствующей специальности (должности, профессии и др.) на момент обращения за подтверждением искомого статуса.</w:t>
      </w:r>
      <w:proofErr w:type="gramEnd"/>
      <w:r>
        <w:rPr>
          <w:rFonts w:ascii="Times New Roman" w:eastAsia="BatangChe" w:hAnsi="Times New Roman" w:cs="Times New Roman"/>
          <w:sz w:val="28"/>
          <w:szCs w:val="28"/>
        </w:rPr>
        <w:t xml:space="preserve"> Если гражданин ранее работал на соответствующих видах работ, дающих право на досрочное назначение страховой пенсии по старости</w:t>
      </w:r>
      <w:r w:rsidR="00305806">
        <w:rPr>
          <w:rFonts w:ascii="Times New Roman" w:eastAsia="BatangChe" w:hAnsi="Times New Roman" w:cs="Times New Roman"/>
          <w:sz w:val="28"/>
          <w:szCs w:val="28"/>
        </w:rPr>
        <w:t>, а затем прекратил, то и в данном случае требуется соблюдение стажевых условий для назначения досрочной страховой пенсии;</w:t>
      </w:r>
    </w:p>
    <w:p w:rsidR="00A06752" w:rsidRDefault="00305806" w:rsidP="006B69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для граждан, претендующих на досрочное назначение страховой пенсии, назначение которой осуществляется независимо от возраста (к примеру, педагогические и медицинские работники), для получения статуса предпенсионера применяется только условие – наличие требуемой продолжительности стажа на соответствующих видах работ.</w:t>
      </w:r>
      <w:r w:rsidR="00A06752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AA303F" w:rsidRDefault="00305806" w:rsidP="006B6902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Для граждан, пострадавших вследствии катастрофы на Чернобыльской ЧАЭС, предпенсионный возраст подлежит определению для предоставления дополнительных гарантий в соотве</w:t>
      </w:r>
      <w:r w:rsidR="00AA303F">
        <w:rPr>
          <w:rFonts w:ascii="Times New Roman" w:eastAsia="BatangChe" w:hAnsi="Times New Roman" w:cs="Times New Roman"/>
          <w:sz w:val="28"/>
          <w:szCs w:val="28"/>
        </w:rPr>
        <w:t>т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ствии </w:t>
      </w:r>
      <w:r w:rsidR="00AA303F">
        <w:rPr>
          <w:rFonts w:ascii="Times New Roman" w:eastAsia="BatangChe" w:hAnsi="Times New Roman" w:cs="Times New Roman"/>
          <w:sz w:val="28"/>
          <w:szCs w:val="28"/>
        </w:rPr>
        <w:t>со статьей 185.1 Трудового кодекса РФ исходя из возраста, дающего право на любую пенсию по старости, в соответствии со статьей 34.2 Закона РФ от 19.04.1991 № 1032-1 «О занятости населения в Российской Федерации».</w:t>
      </w:r>
    </w:p>
    <w:p w:rsidR="00305806" w:rsidRDefault="00AA303F" w:rsidP="006B6902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Дополнительно отмечается, что норма части 3 статьи 10 Федерального закона 350-ФЗ не применяется при определении статуса лица предпенсионного возраста в соответствии с положениями Трудового кодекса Российской Федерации</w:t>
      </w:r>
      <w:r w:rsidR="0030580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и Закона от 19.04.1991 № 1032-1, поскольку данная льгота</w:t>
      </w:r>
      <w:r w:rsidR="00A17410">
        <w:rPr>
          <w:rFonts w:ascii="Times New Roman" w:eastAsia="BatangChe" w:hAnsi="Times New Roman" w:cs="Times New Roman"/>
          <w:sz w:val="28"/>
          <w:szCs w:val="28"/>
        </w:rPr>
        <w:t xml:space="preserve"> предусмотрена для определенных категорий граждан и не устанавливает «новый», отличный от установленного Федеральным законом № 400-ФЗ от 28.12.2013 «О страховых пенсиях», пенсионный возраст (таблица прилагается)</w:t>
      </w:r>
      <w:r w:rsidR="00E373CD">
        <w:rPr>
          <w:rFonts w:ascii="Times New Roman" w:eastAsia="BatangChe" w:hAnsi="Times New Roman" w:cs="Times New Roman"/>
          <w:sz w:val="28"/>
          <w:szCs w:val="28"/>
        </w:rPr>
        <w:t>.</w:t>
      </w:r>
      <w:proofErr w:type="gramEnd"/>
    </w:p>
    <w:p w:rsidR="00AC1BFB" w:rsidRPr="006A1B84" w:rsidRDefault="00E373CD" w:rsidP="00EC4239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6A1B84">
        <w:rPr>
          <w:rFonts w:ascii="Times New Roman" w:eastAsia="BatangChe" w:hAnsi="Times New Roman" w:cs="Times New Roman"/>
          <w:sz w:val="28"/>
          <w:szCs w:val="28"/>
        </w:rPr>
        <w:t>Данный подход к определению статуса граждан предпенсионного возраста может быть при</w:t>
      </w:r>
      <w:r w:rsidR="009A588F" w:rsidRPr="006A1B84">
        <w:rPr>
          <w:rFonts w:ascii="Times New Roman" w:eastAsia="BatangChe" w:hAnsi="Times New Roman" w:cs="Times New Roman"/>
          <w:sz w:val="28"/>
          <w:szCs w:val="28"/>
        </w:rPr>
        <w:t xml:space="preserve">меним </w:t>
      </w:r>
      <w:r w:rsidRPr="006A1B84">
        <w:rPr>
          <w:rFonts w:ascii="Times New Roman" w:eastAsia="BatangChe" w:hAnsi="Times New Roman" w:cs="Times New Roman"/>
          <w:sz w:val="28"/>
          <w:szCs w:val="28"/>
        </w:rPr>
        <w:t>при организации информационного взаимодействия с органами государственной власти и местного самоуправления, государственными и муниципальными учреждениями, работодателями, а также при выдаче гражданам соответствующих сведений.</w:t>
      </w:r>
    </w:p>
    <w:sectPr w:rsidR="00AC1BFB" w:rsidRPr="006A1B84" w:rsidSect="00B72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8D" w:rsidRDefault="00E3008D" w:rsidP="00B76018">
      <w:pPr>
        <w:spacing w:after="0" w:line="240" w:lineRule="auto"/>
      </w:pPr>
      <w:r>
        <w:separator/>
      </w:r>
    </w:p>
  </w:endnote>
  <w:endnote w:type="continuationSeparator" w:id="0">
    <w:p w:rsidR="00E3008D" w:rsidRDefault="00E3008D" w:rsidP="00B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8D" w:rsidRDefault="00E3008D" w:rsidP="00B76018">
      <w:pPr>
        <w:spacing w:after="0" w:line="240" w:lineRule="auto"/>
      </w:pPr>
      <w:r>
        <w:separator/>
      </w:r>
    </w:p>
  </w:footnote>
  <w:footnote w:type="continuationSeparator" w:id="0">
    <w:p w:rsidR="00E3008D" w:rsidRDefault="00E3008D" w:rsidP="00B7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7DDF"/>
    <w:multiLevelType w:val="hybridMultilevel"/>
    <w:tmpl w:val="7ECE2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F1"/>
    <w:rsid w:val="001005F1"/>
    <w:rsid w:val="001E7341"/>
    <w:rsid w:val="00290993"/>
    <w:rsid w:val="00296DBF"/>
    <w:rsid w:val="002D07AD"/>
    <w:rsid w:val="00305806"/>
    <w:rsid w:val="005015B1"/>
    <w:rsid w:val="00653A09"/>
    <w:rsid w:val="006A1B84"/>
    <w:rsid w:val="006B6902"/>
    <w:rsid w:val="009A02C7"/>
    <w:rsid w:val="009A588F"/>
    <w:rsid w:val="00A06752"/>
    <w:rsid w:val="00A17410"/>
    <w:rsid w:val="00A349BD"/>
    <w:rsid w:val="00AA303F"/>
    <w:rsid w:val="00AC1BFB"/>
    <w:rsid w:val="00B72C09"/>
    <w:rsid w:val="00B76018"/>
    <w:rsid w:val="00BF5319"/>
    <w:rsid w:val="00E3008D"/>
    <w:rsid w:val="00E373CD"/>
    <w:rsid w:val="00EC4239"/>
    <w:rsid w:val="00F3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018"/>
  </w:style>
  <w:style w:type="paragraph" w:styleId="a6">
    <w:name w:val="footer"/>
    <w:basedOn w:val="a"/>
    <w:link w:val="a7"/>
    <w:uiPriority w:val="99"/>
    <w:unhideWhenUsed/>
    <w:rsid w:val="00B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018"/>
  </w:style>
  <w:style w:type="paragraph" w:styleId="a6">
    <w:name w:val="footer"/>
    <w:basedOn w:val="a"/>
    <w:link w:val="a7"/>
    <w:uiPriority w:val="99"/>
    <w:unhideWhenUsed/>
    <w:rsid w:val="00B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</dc:creator>
  <cp:keywords/>
  <dc:description/>
  <cp:lastModifiedBy>Решетова</cp:lastModifiedBy>
  <cp:revision>17</cp:revision>
  <dcterms:created xsi:type="dcterms:W3CDTF">2019-01-17T09:15:00Z</dcterms:created>
  <dcterms:modified xsi:type="dcterms:W3CDTF">2019-01-22T10:13:00Z</dcterms:modified>
</cp:coreProperties>
</file>